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BB" w:rsidRPr="00E66A84" w:rsidRDefault="00EF60BB" w:rsidP="00EF60BB">
      <w:pPr>
        <w:pBdr>
          <w:bottom w:val="single" w:sz="12" w:space="1" w:color="auto"/>
        </w:pBdr>
        <w:spacing w:before="0" w:beforeAutospacing="0" w:after="0" w:afterAutospacing="0"/>
        <w:ind w:firstLine="560"/>
        <w:jc w:val="center"/>
        <w:rPr>
          <w:rFonts w:ascii="Times New Roman" w:eastAsia="Times New Roman" w:hAnsi="Times New Roman" w:cs="Times New Roman"/>
          <w:sz w:val="28"/>
          <w:szCs w:val="28"/>
          <w:lang w:val="ru-RU" w:eastAsia="ru-RU"/>
        </w:rPr>
      </w:pPr>
      <w:r w:rsidRPr="00E66A84">
        <w:rPr>
          <w:rFonts w:ascii="Times New Roman" w:eastAsia="Times New Roman" w:hAnsi="Times New Roman" w:cs="Times New Roman"/>
          <w:sz w:val="28"/>
          <w:szCs w:val="28"/>
          <w:lang w:val="ru-RU" w:eastAsia="ru-RU"/>
        </w:rPr>
        <w:t>Муниципальное  автономное  общеобразовательное  учреждение</w:t>
      </w:r>
    </w:p>
    <w:p w:rsidR="00EF60BB" w:rsidRPr="00E66A84" w:rsidRDefault="00EF60BB" w:rsidP="00EF60BB">
      <w:pPr>
        <w:pBdr>
          <w:bottom w:val="single" w:sz="12" w:space="1" w:color="auto"/>
        </w:pBdr>
        <w:spacing w:before="0" w:beforeAutospacing="0" w:after="0" w:afterAutospacing="0"/>
        <w:ind w:firstLine="560"/>
        <w:jc w:val="center"/>
        <w:rPr>
          <w:rFonts w:ascii="Times New Roman" w:eastAsia="Times New Roman" w:hAnsi="Times New Roman" w:cs="Times New Roman"/>
          <w:sz w:val="28"/>
          <w:szCs w:val="28"/>
          <w:lang w:val="ru-RU" w:eastAsia="ru-RU"/>
        </w:rPr>
      </w:pPr>
      <w:r w:rsidRPr="00E66A84">
        <w:rPr>
          <w:rFonts w:ascii="Times New Roman" w:eastAsia="Times New Roman" w:hAnsi="Times New Roman" w:cs="Times New Roman"/>
          <w:sz w:val="28"/>
          <w:szCs w:val="28"/>
          <w:lang w:val="ru-RU" w:eastAsia="ru-RU"/>
        </w:rPr>
        <w:t>средняя школа №15 г. Липецка</w:t>
      </w:r>
    </w:p>
    <w:p w:rsidR="00EF60BB" w:rsidRPr="00E66A84" w:rsidRDefault="00EF60BB" w:rsidP="00EF60BB">
      <w:pPr>
        <w:spacing w:before="0" w:beforeAutospacing="0" w:after="0" w:afterAutospacing="0"/>
        <w:rPr>
          <w:rFonts w:ascii="Times New Roman" w:eastAsia="Times New Roman" w:hAnsi="Times New Roman" w:cs="Times New Roman"/>
          <w:sz w:val="28"/>
          <w:szCs w:val="28"/>
          <w:lang w:val="ru-RU" w:eastAsia="ru-RU"/>
        </w:rPr>
      </w:pPr>
      <w:r w:rsidRPr="00E66A84">
        <w:rPr>
          <w:rFonts w:ascii="Times New Roman" w:eastAsia="Times New Roman" w:hAnsi="Times New Roman" w:cs="Times New Roman"/>
          <w:sz w:val="28"/>
          <w:szCs w:val="28"/>
          <w:lang w:val="ru-RU" w:eastAsia="ru-RU"/>
        </w:rPr>
        <w:t xml:space="preserve">                                           </w:t>
      </w:r>
    </w:p>
    <w:tbl>
      <w:tblPr>
        <w:tblW w:w="0" w:type="auto"/>
        <w:tblLook w:val="04A0" w:firstRow="1" w:lastRow="0" w:firstColumn="1" w:lastColumn="0" w:noHBand="0" w:noVBand="1"/>
      </w:tblPr>
      <w:tblGrid>
        <w:gridCol w:w="4927"/>
        <w:gridCol w:w="4927"/>
      </w:tblGrid>
      <w:tr w:rsidR="00EF60BB" w:rsidRPr="00A55B4B" w:rsidTr="00A55B4B">
        <w:trPr>
          <w:trHeight w:val="1395"/>
        </w:trPr>
        <w:tc>
          <w:tcPr>
            <w:tcW w:w="4927" w:type="dxa"/>
          </w:tcPr>
          <w:p w:rsidR="00EF60BB" w:rsidRPr="00E66A84" w:rsidRDefault="00297B05" w:rsidP="00EF60BB">
            <w:pPr>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Рассмотрено на заседании</w:t>
            </w:r>
            <w:r w:rsidR="00A55B4B">
              <w:rPr>
                <w:rFonts w:ascii="Times New Roman" w:eastAsia="Times New Roman" w:hAnsi="Times New Roman" w:cs="Times New Roman"/>
                <w:sz w:val="28"/>
                <w:szCs w:val="28"/>
                <w:lang w:val="ru-RU" w:eastAsia="ru-RU"/>
              </w:rPr>
              <w:t xml:space="preserve"> педагогического совета</w:t>
            </w:r>
          </w:p>
          <w:p w:rsidR="00EF60BB" w:rsidRPr="00E66A84" w:rsidRDefault="00A55B4B" w:rsidP="00EF60BB">
            <w:pPr>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 от 27.11.2024 год</w:t>
            </w:r>
          </w:p>
        </w:tc>
        <w:tc>
          <w:tcPr>
            <w:tcW w:w="4927" w:type="dxa"/>
            <w:hideMark/>
          </w:tcPr>
          <w:p w:rsidR="00EF60BB" w:rsidRPr="00E66A84" w:rsidRDefault="00EF60BB" w:rsidP="00A55B4B">
            <w:pPr>
              <w:spacing w:before="0" w:beforeAutospacing="0" w:after="0" w:afterAutospacing="0"/>
              <w:jc w:val="right"/>
              <w:rPr>
                <w:rFonts w:ascii="Times New Roman" w:eastAsia="Times New Roman" w:hAnsi="Times New Roman" w:cs="Times New Roman"/>
                <w:sz w:val="28"/>
                <w:szCs w:val="28"/>
                <w:lang w:val="ru-RU" w:eastAsia="ru-RU"/>
              </w:rPr>
            </w:pPr>
            <w:r w:rsidRPr="00E66A84">
              <w:rPr>
                <w:rFonts w:ascii="Times New Roman" w:eastAsia="Times New Roman" w:hAnsi="Times New Roman" w:cs="Times New Roman"/>
                <w:sz w:val="28"/>
                <w:szCs w:val="28"/>
                <w:lang w:val="ru-RU" w:eastAsia="ru-RU"/>
              </w:rPr>
              <w:t>УТВЕРЖДАЮ</w:t>
            </w:r>
          </w:p>
          <w:p w:rsidR="00EF60BB" w:rsidRPr="00E66A84" w:rsidRDefault="00EF60BB" w:rsidP="00A55B4B">
            <w:pPr>
              <w:spacing w:before="0" w:beforeAutospacing="0" w:after="0" w:afterAutospacing="0"/>
              <w:jc w:val="right"/>
              <w:rPr>
                <w:rFonts w:ascii="Times New Roman" w:eastAsia="Times New Roman" w:hAnsi="Times New Roman" w:cs="Times New Roman"/>
                <w:sz w:val="28"/>
                <w:szCs w:val="28"/>
                <w:lang w:val="ru-RU" w:eastAsia="ru-RU"/>
              </w:rPr>
            </w:pPr>
            <w:r w:rsidRPr="00E66A84">
              <w:rPr>
                <w:rFonts w:ascii="Times New Roman" w:eastAsia="Times New Roman" w:hAnsi="Times New Roman" w:cs="Times New Roman"/>
                <w:sz w:val="28"/>
                <w:szCs w:val="28"/>
                <w:lang w:val="ru-RU" w:eastAsia="ru-RU"/>
              </w:rPr>
              <w:t>Директор МАОУ СШ №15 г.  Липецка</w:t>
            </w:r>
          </w:p>
          <w:p w:rsidR="00EF60BB" w:rsidRPr="00E66A84" w:rsidRDefault="00E66A84" w:rsidP="00A55B4B">
            <w:pPr>
              <w:spacing w:before="0" w:beforeAutospacing="0" w:after="0" w:afterAutospacing="0"/>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________________</w:t>
            </w:r>
            <w:r w:rsidR="00EF60BB" w:rsidRPr="00E66A84">
              <w:rPr>
                <w:rFonts w:ascii="Times New Roman" w:eastAsia="Times New Roman" w:hAnsi="Times New Roman" w:cs="Times New Roman"/>
                <w:sz w:val="28"/>
                <w:szCs w:val="28"/>
                <w:lang w:val="ru-RU" w:eastAsia="ru-RU"/>
              </w:rPr>
              <w:t xml:space="preserve">____  </w:t>
            </w:r>
            <w:proofErr w:type="spellStart"/>
            <w:r w:rsidR="00EF60BB" w:rsidRPr="00E66A84">
              <w:rPr>
                <w:rFonts w:ascii="Times New Roman" w:eastAsia="Times New Roman" w:hAnsi="Times New Roman" w:cs="Times New Roman"/>
                <w:sz w:val="28"/>
                <w:szCs w:val="28"/>
                <w:lang w:val="ru-RU" w:eastAsia="ru-RU"/>
              </w:rPr>
              <w:t>Р.С.Бессонова</w:t>
            </w:r>
            <w:proofErr w:type="spellEnd"/>
            <w:r w:rsidR="00EF60BB" w:rsidRPr="00E66A84">
              <w:rPr>
                <w:rFonts w:ascii="Times New Roman" w:eastAsia="Times New Roman" w:hAnsi="Times New Roman" w:cs="Times New Roman"/>
                <w:sz w:val="28"/>
                <w:szCs w:val="28"/>
                <w:lang w:val="ru-RU" w:eastAsia="ru-RU"/>
              </w:rPr>
              <w:t xml:space="preserve">       </w:t>
            </w:r>
          </w:p>
          <w:p w:rsidR="00EF60BB" w:rsidRPr="00E66A84" w:rsidRDefault="00EF60BB" w:rsidP="00A55B4B">
            <w:pPr>
              <w:spacing w:before="0" w:beforeAutospacing="0" w:after="0" w:afterAutospacing="0"/>
              <w:jc w:val="right"/>
              <w:rPr>
                <w:rFonts w:ascii="Times New Roman" w:eastAsia="Times New Roman" w:hAnsi="Times New Roman" w:cs="Times New Roman"/>
                <w:sz w:val="28"/>
                <w:szCs w:val="28"/>
                <w:lang w:val="ru-RU" w:eastAsia="ru-RU"/>
              </w:rPr>
            </w:pPr>
            <w:r w:rsidRPr="00E66A84">
              <w:rPr>
                <w:rFonts w:ascii="Times New Roman" w:eastAsia="Times New Roman" w:hAnsi="Times New Roman" w:cs="Times New Roman"/>
                <w:sz w:val="28"/>
                <w:szCs w:val="28"/>
                <w:lang w:val="ru-RU" w:eastAsia="ru-RU"/>
              </w:rPr>
              <w:t>Прик</w:t>
            </w:r>
            <w:r w:rsidR="00E66A84">
              <w:rPr>
                <w:rFonts w:ascii="Times New Roman" w:eastAsia="Times New Roman" w:hAnsi="Times New Roman" w:cs="Times New Roman"/>
                <w:sz w:val="28"/>
                <w:szCs w:val="28"/>
                <w:lang w:val="ru-RU" w:eastAsia="ru-RU"/>
              </w:rPr>
              <w:t>аз</w:t>
            </w:r>
            <w:r w:rsidR="00A55B4B">
              <w:rPr>
                <w:rFonts w:ascii="Times New Roman" w:eastAsia="Times New Roman" w:hAnsi="Times New Roman" w:cs="Times New Roman"/>
                <w:sz w:val="28"/>
                <w:szCs w:val="28"/>
                <w:lang w:val="ru-RU" w:eastAsia="ru-RU"/>
              </w:rPr>
              <w:t xml:space="preserve">  №476  от  02.12.2024 года</w:t>
            </w:r>
            <w:r w:rsidR="00E66A84">
              <w:rPr>
                <w:rFonts w:ascii="Times New Roman" w:eastAsia="Times New Roman" w:hAnsi="Times New Roman" w:cs="Times New Roman"/>
                <w:sz w:val="28"/>
                <w:szCs w:val="28"/>
                <w:lang w:val="ru-RU" w:eastAsia="ru-RU"/>
              </w:rPr>
              <w:t xml:space="preserve">  </w:t>
            </w:r>
            <w:r w:rsidR="00A55B4B">
              <w:rPr>
                <w:rFonts w:ascii="Times New Roman" w:eastAsia="Times New Roman" w:hAnsi="Times New Roman" w:cs="Times New Roman"/>
                <w:sz w:val="28"/>
                <w:szCs w:val="28"/>
                <w:lang w:val="ru-RU" w:eastAsia="ru-RU"/>
              </w:rPr>
              <w:t xml:space="preserve"> </w:t>
            </w:r>
            <w:r w:rsidR="00E66A84">
              <w:rPr>
                <w:rFonts w:ascii="Times New Roman" w:eastAsia="Times New Roman" w:hAnsi="Times New Roman" w:cs="Times New Roman"/>
                <w:sz w:val="28"/>
                <w:szCs w:val="28"/>
                <w:lang w:val="ru-RU" w:eastAsia="ru-RU"/>
              </w:rPr>
              <w:t xml:space="preserve">   </w:t>
            </w:r>
            <w:r w:rsidR="00A55B4B">
              <w:rPr>
                <w:rFonts w:ascii="Times New Roman" w:eastAsia="Times New Roman" w:hAnsi="Times New Roman" w:cs="Times New Roman"/>
                <w:sz w:val="28"/>
                <w:szCs w:val="28"/>
                <w:lang w:val="ru-RU" w:eastAsia="ru-RU"/>
              </w:rPr>
              <w:t xml:space="preserve">  </w:t>
            </w:r>
            <w:r w:rsidRPr="00E66A84">
              <w:rPr>
                <w:rFonts w:ascii="Times New Roman" w:eastAsia="Times New Roman" w:hAnsi="Times New Roman" w:cs="Times New Roman"/>
                <w:sz w:val="28"/>
                <w:szCs w:val="28"/>
                <w:lang w:val="ru-RU" w:eastAsia="ru-RU"/>
              </w:rPr>
              <w:t xml:space="preserve">                       </w:t>
            </w:r>
          </w:p>
        </w:tc>
      </w:tr>
    </w:tbl>
    <w:p w:rsidR="00E66A84" w:rsidRDefault="00E66A84" w:rsidP="00E66A84">
      <w:pPr>
        <w:pStyle w:val="a5"/>
        <w:jc w:val="center"/>
        <w:rPr>
          <w:rFonts w:asciiTheme="minorHAnsi" w:hAnsiTheme="minorHAnsi" w:cstheme="minorHAnsi"/>
          <w:b/>
          <w:sz w:val="28"/>
          <w:szCs w:val="28"/>
        </w:rPr>
      </w:pPr>
    </w:p>
    <w:p w:rsidR="00E66A84" w:rsidRDefault="00E66A84" w:rsidP="00E66A84">
      <w:pPr>
        <w:pStyle w:val="a5"/>
        <w:jc w:val="center"/>
        <w:rPr>
          <w:rFonts w:asciiTheme="minorHAnsi" w:hAnsiTheme="minorHAnsi" w:cstheme="minorHAnsi"/>
          <w:b/>
          <w:sz w:val="28"/>
          <w:szCs w:val="28"/>
        </w:rPr>
      </w:pPr>
    </w:p>
    <w:p w:rsidR="00E66A84" w:rsidRPr="00E66A84" w:rsidRDefault="00E66A84" w:rsidP="00E66A84">
      <w:pPr>
        <w:pStyle w:val="a5"/>
        <w:jc w:val="center"/>
        <w:rPr>
          <w:rFonts w:asciiTheme="minorHAnsi" w:hAnsiTheme="minorHAnsi" w:cstheme="minorHAnsi"/>
          <w:b/>
          <w:sz w:val="28"/>
          <w:szCs w:val="28"/>
        </w:rPr>
      </w:pPr>
      <w:r w:rsidRPr="00E66A84">
        <w:rPr>
          <w:rFonts w:asciiTheme="minorHAnsi" w:hAnsiTheme="minorHAnsi" w:cstheme="minorHAnsi"/>
          <w:b/>
          <w:sz w:val="28"/>
          <w:szCs w:val="28"/>
        </w:rPr>
        <w:t xml:space="preserve">Порядок  перехода  учащихся  МАОУ СШ №15  </w:t>
      </w:r>
      <w:proofErr w:type="spellStart"/>
      <w:r w:rsidRPr="00E66A84">
        <w:rPr>
          <w:rFonts w:asciiTheme="minorHAnsi" w:hAnsiTheme="minorHAnsi" w:cstheme="minorHAnsi"/>
          <w:b/>
          <w:sz w:val="28"/>
          <w:szCs w:val="28"/>
        </w:rPr>
        <w:t>г</w:t>
      </w:r>
      <w:proofErr w:type="gramStart"/>
      <w:r w:rsidRPr="00E66A84">
        <w:rPr>
          <w:rFonts w:asciiTheme="minorHAnsi" w:hAnsiTheme="minorHAnsi" w:cstheme="minorHAnsi"/>
          <w:b/>
          <w:sz w:val="28"/>
          <w:szCs w:val="28"/>
        </w:rPr>
        <w:t>.Л</w:t>
      </w:r>
      <w:proofErr w:type="gramEnd"/>
      <w:r w:rsidRPr="00E66A84">
        <w:rPr>
          <w:rFonts w:asciiTheme="minorHAnsi" w:hAnsiTheme="minorHAnsi" w:cstheme="minorHAnsi"/>
          <w:b/>
          <w:sz w:val="28"/>
          <w:szCs w:val="28"/>
        </w:rPr>
        <w:t>ипецка</w:t>
      </w:r>
      <w:proofErr w:type="spellEnd"/>
    </w:p>
    <w:p w:rsidR="00E66A84" w:rsidRDefault="00E66A84" w:rsidP="00E66A84">
      <w:pPr>
        <w:pStyle w:val="a5"/>
        <w:jc w:val="center"/>
        <w:rPr>
          <w:rFonts w:asciiTheme="minorHAnsi" w:hAnsiTheme="minorHAnsi" w:cstheme="minorHAnsi"/>
          <w:b/>
          <w:sz w:val="28"/>
          <w:szCs w:val="28"/>
        </w:rPr>
      </w:pPr>
      <w:r w:rsidRPr="00E66A84">
        <w:rPr>
          <w:rFonts w:asciiTheme="minorHAnsi" w:hAnsiTheme="minorHAnsi" w:cstheme="minorHAnsi"/>
          <w:b/>
          <w:sz w:val="28"/>
          <w:szCs w:val="28"/>
        </w:rPr>
        <w:t xml:space="preserve">на получение общего образования в форме  </w:t>
      </w:r>
    </w:p>
    <w:p w:rsidR="00E66A84" w:rsidRPr="00E66A84" w:rsidRDefault="00E66A84" w:rsidP="00E66A84">
      <w:pPr>
        <w:pStyle w:val="a5"/>
        <w:jc w:val="center"/>
        <w:rPr>
          <w:rFonts w:asciiTheme="minorHAnsi" w:hAnsiTheme="minorHAnsi" w:cstheme="minorHAnsi"/>
          <w:b/>
          <w:sz w:val="28"/>
          <w:szCs w:val="28"/>
        </w:rPr>
      </w:pPr>
      <w:r w:rsidRPr="00E66A84">
        <w:rPr>
          <w:rFonts w:asciiTheme="minorHAnsi" w:hAnsiTheme="minorHAnsi" w:cstheme="minorHAnsi"/>
          <w:b/>
          <w:sz w:val="28"/>
          <w:szCs w:val="28"/>
        </w:rPr>
        <w:t>семейного  образования</w:t>
      </w:r>
    </w:p>
    <w:p w:rsidR="00E66A84" w:rsidRDefault="00E66A84" w:rsidP="00E66A84">
      <w:pPr>
        <w:pStyle w:val="Default"/>
      </w:pPr>
    </w:p>
    <w:p w:rsidR="00E66A84" w:rsidRDefault="00E66A84" w:rsidP="00E66A84">
      <w:pPr>
        <w:pStyle w:val="Default"/>
        <w:jc w:val="center"/>
        <w:rPr>
          <w:b/>
          <w:color w:val="auto"/>
          <w:sz w:val="28"/>
          <w:szCs w:val="28"/>
        </w:rPr>
      </w:pPr>
      <w:r>
        <w:rPr>
          <w:b/>
          <w:color w:val="auto"/>
          <w:sz w:val="28"/>
          <w:szCs w:val="28"/>
        </w:rPr>
        <w:t>1. Общие положения</w:t>
      </w:r>
      <w:r>
        <w:rPr>
          <w:sz w:val="28"/>
          <w:szCs w:val="28"/>
        </w:rPr>
        <w:t xml:space="preserve">                   </w:t>
      </w:r>
    </w:p>
    <w:p w:rsidR="00E66A84" w:rsidRDefault="00E66A84" w:rsidP="00E66A84">
      <w:pPr>
        <w:pStyle w:val="Default"/>
        <w:jc w:val="center"/>
        <w:rPr>
          <w:sz w:val="28"/>
          <w:szCs w:val="28"/>
        </w:rPr>
      </w:pPr>
    </w:p>
    <w:p w:rsidR="00E66A84" w:rsidRDefault="00E66A84" w:rsidP="00E66A84">
      <w:pPr>
        <w:pStyle w:val="Default"/>
        <w:numPr>
          <w:ilvl w:val="1"/>
          <w:numId w:val="1"/>
        </w:numPr>
        <w:jc w:val="both"/>
        <w:rPr>
          <w:sz w:val="28"/>
          <w:szCs w:val="28"/>
        </w:rPr>
      </w:pPr>
      <w:r>
        <w:rPr>
          <w:sz w:val="28"/>
          <w:szCs w:val="28"/>
        </w:rPr>
        <w:t xml:space="preserve">Настоящий Порядок разработан в соответствии </w:t>
      </w:r>
      <w:proofErr w:type="gramStart"/>
      <w:r>
        <w:rPr>
          <w:sz w:val="28"/>
          <w:szCs w:val="28"/>
        </w:rPr>
        <w:t>с</w:t>
      </w:r>
      <w:proofErr w:type="gramEnd"/>
      <w:r>
        <w:rPr>
          <w:sz w:val="28"/>
          <w:szCs w:val="28"/>
        </w:rPr>
        <w:t>:</w:t>
      </w:r>
    </w:p>
    <w:p w:rsidR="00E66A84" w:rsidRDefault="00E66A84" w:rsidP="00E66A84">
      <w:pPr>
        <w:pStyle w:val="a5"/>
        <w:widowControl w:val="0"/>
        <w:numPr>
          <w:ilvl w:val="0"/>
          <w:numId w:val="2"/>
        </w:numPr>
        <w:jc w:val="both"/>
        <w:rPr>
          <w:rFonts w:ascii="Times New Roman" w:hAnsi="Times New Roman"/>
          <w:sz w:val="28"/>
          <w:szCs w:val="28"/>
        </w:rPr>
      </w:pPr>
      <w:r>
        <w:rPr>
          <w:rFonts w:ascii="Times New Roman" w:hAnsi="Times New Roman"/>
          <w:sz w:val="28"/>
          <w:szCs w:val="28"/>
        </w:rPr>
        <w:t xml:space="preserve">Федеральным законом Российской Федерации от 29 декабря 2012 года       № 273-ФЗ «Об образовании в Российской Федерации»; </w:t>
      </w:r>
    </w:p>
    <w:p w:rsidR="00E66A84" w:rsidRDefault="00E66A84" w:rsidP="00E66A84">
      <w:pPr>
        <w:pStyle w:val="a5"/>
        <w:widowControl w:val="0"/>
        <w:numPr>
          <w:ilvl w:val="0"/>
          <w:numId w:val="2"/>
        </w:numPr>
        <w:jc w:val="both"/>
        <w:rPr>
          <w:rFonts w:ascii="Times New Roman" w:hAnsi="Times New Roman"/>
          <w:sz w:val="28"/>
          <w:szCs w:val="28"/>
        </w:rPr>
      </w:pPr>
      <w:r>
        <w:rPr>
          <w:rFonts w:ascii="Times New Roman" w:hAnsi="Times New Roman"/>
          <w:sz w:val="28"/>
          <w:szCs w:val="28"/>
        </w:rPr>
        <w:t xml:space="preserve">приказом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02.09.2020 № 458 «Об утверждении Порядка приема на </w:t>
      </w:r>
      <w:proofErr w:type="gramStart"/>
      <w:r>
        <w:rPr>
          <w:rFonts w:ascii="Times New Roman" w:hAnsi="Times New Roman"/>
          <w:sz w:val="28"/>
          <w:szCs w:val="28"/>
        </w:rPr>
        <w:t>обучение по</w:t>
      </w:r>
      <w:proofErr w:type="gramEnd"/>
      <w:r>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w:t>
      </w:r>
    </w:p>
    <w:p w:rsidR="00E66A84" w:rsidRDefault="00E66A84" w:rsidP="00E66A84">
      <w:pPr>
        <w:pStyle w:val="a5"/>
        <w:widowControl w:val="0"/>
        <w:numPr>
          <w:ilvl w:val="0"/>
          <w:numId w:val="2"/>
        </w:numPr>
        <w:jc w:val="both"/>
        <w:rPr>
          <w:rFonts w:ascii="Times New Roman" w:hAnsi="Times New Roman"/>
          <w:sz w:val="28"/>
          <w:szCs w:val="28"/>
        </w:rPr>
      </w:pPr>
      <w:r>
        <w:rPr>
          <w:rFonts w:ascii="Times New Roman" w:hAnsi="Times New Roman"/>
          <w:sz w:val="28"/>
          <w:szCs w:val="28"/>
        </w:rPr>
        <w:t xml:space="preserve">приказом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w:t>
      </w:r>
    </w:p>
    <w:p w:rsidR="00E66A84" w:rsidRDefault="00E66A84" w:rsidP="00E66A84">
      <w:pPr>
        <w:pStyle w:val="a5"/>
        <w:widowControl w:val="0"/>
        <w:numPr>
          <w:ilvl w:val="0"/>
          <w:numId w:val="2"/>
        </w:numPr>
        <w:jc w:val="both"/>
        <w:rPr>
          <w:rFonts w:ascii="Times New Roman" w:hAnsi="Times New Roman"/>
          <w:sz w:val="28"/>
          <w:szCs w:val="28"/>
        </w:rPr>
      </w:pPr>
      <w:r>
        <w:rPr>
          <w:rFonts w:ascii="Times New Roman" w:hAnsi="Times New Roman"/>
          <w:sz w:val="28"/>
          <w:szCs w:val="28"/>
        </w:rPr>
        <w:t xml:space="preserve">приказом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66A84" w:rsidRDefault="00E66A84" w:rsidP="00E66A84">
      <w:pPr>
        <w:pStyle w:val="a5"/>
        <w:widowControl w:val="0"/>
        <w:numPr>
          <w:ilvl w:val="0"/>
          <w:numId w:val="2"/>
        </w:numPr>
        <w:jc w:val="both"/>
        <w:rPr>
          <w:rFonts w:ascii="Times New Roman" w:hAnsi="Times New Roman"/>
          <w:sz w:val="28"/>
          <w:szCs w:val="28"/>
        </w:rPr>
      </w:pPr>
      <w:r>
        <w:rPr>
          <w:rFonts w:ascii="Times New Roman" w:hAnsi="Times New Roman"/>
          <w:sz w:val="28"/>
          <w:szCs w:val="28"/>
        </w:rPr>
        <w:t xml:space="preserve">письмом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15.11.2013 № НТ-1139/08 «Об организации получения образования в семейной форме»; </w:t>
      </w:r>
    </w:p>
    <w:p w:rsidR="00E66A84" w:rsidRDefault="00E66A84" w:rsidP="00E66A84">
      <w:pPr>
        <w:pStyle w:val="a5"/>
        <w:widowControl w:val="0"/>
        <w:numPr>
          <w:ilvl w:val="0"/>
          <w:numId w:val="2"/>
        </w:numPr>
        <w:jc w:val="both"/>
        <w:rPr>
          <w:rFonts w:ascii="Times New Roman" w:hAnsi="Times New Roman"/>
          <w:sz w:val="28"/>
          <w:szCs w:val="28"/>
        </w:rPr>
      </w:pPr>
      <w:proofErr w:type="gramStart"/>
      <w:r>
        <w:rPr>
          <w:rFonts w:ascii="Times New Roman" w:hAnsi="Times New Roman"/>
          <w:sz w:val="28"/>
          <w:szCs w:val="28"/>
        </w:rPr>
        <w:t>приказом департамента образования администрации города Липецка от 12.02.2014 № 89 «Об утверждении Положения об учете детей, имеющих право на получение дошкольного, начального общего, основного общего, среднего общего образования, подлежащих обучению по образовательным программам начального общего, основного общего, среднего общего образования и проживающих на территории города Липецка, и форм получения образования, определенных родителями (законными представителями) детей».</w:t>
      </w:r>
      <w:proofErr w:type="gramEnd"/>
    </w:p>
    <w:p w:rsidR="00E66A84" w:rsidRDefault="00E66A84" w:rsidP="00E66A84">
      <w:pPr>
        <w:pStyle w:val="a5"/>
        <w:widowControl w:val="0"/>
        <w:tabs>
          <w:tab w:val="left" w:pos="709"/>
          <w:tab w:val="left" w:pos="851"/>
        </w:tabs>
        <w:ind w:left="142" w:hanging="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1.2 Общее образование может быть получено:</w:t>
      </w:r>
    </w:p>
    <w:p w:rsidR="00E66A84" w:rsidRDefault="00E66A84" w:rsidP="00E66A84">
      <w:pPr>
        <w:pStyle w:val="a5"/>
        <w:widowControl w:val="0"/>
        <w:jc w:val="both"/>
        <w:rPr>
          <w:rFonts w:ascii="Times New Roman" w:hAnsi="Times New Roman"/>
          <w:sz w:val="28"/>
          <w:szCs w:val="28"/>
        </w:rPr>
      </w:pPr>
      <w:r>
        <w:rPr>
          <w:rFonts w:ascii="Times New Roman" w:hAnsi="Times New Roman"/>
          <w:sz w:val="28"/>
          <w:szCs w:val="28"/>
        </w:rPr>
        <w:t>а) в организациях, осуществляющих образовательную деятельность;</w:t>
      </w:r>
    </w:p>
    <w:p w:rsidR="00E66A84" w:rsidRDefault="00E66A84" w:rsidP="00E66A84">
      <w:pPr>
        <w:pStyle w:val="a5"/>
        <w:widowControl w:val="0"/>
        <w:jc w:val="both"/>
        <w:rPr>
          <w:rFonts w:ascii="Times New Roman" w:hAnsi="Times New Roman"/>
          <w:sz w:val="28"/>
          <w:szCs w:val="28"/>
        </w:rPr>
      </w:pPr>
      <w:r>
        <w:rPr>
          <w:rFonts w:ascii="Times New Roman" w:hAnsi="Times New Roman"/>
          <w:sz w:val="28"/>
          <w:szCs w:val="28"/>
        </w:rPr>
        <w:t>б) вне организаций, осуществляющих образовательную деятельность (в форме семейного образования и самообразования).</w:t>
      </w:r>
    </w:p>
    <w:p w:rsidR="00E66A84" w:rsidRDefault="00E66A84" w:rsidP="00E66A84">
      <w:pPr>
        <w:pStyle w:val="a5"/>
        <w:widowControl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1.3.</w:t>
      </w:r>
      <w:r>
        <w:t xml:space="preserve"> </w:t>
      </w:r>
      <w:proofErr w:type="gramStart"/>
      <w:r>
        <w:rPr>
          <w:rFonts w:ascii="Times New Roman" w:hAnsi="Times New Roman"/>
          <w:sz w:val="28"/>
          <w:szCs w:val="28"/>
        </w:rPr>
        <w:t xml:space="preserve">Получение образования в форме семейного образования осуществляется с </w:t>
      </w:r>
      <w:r>
        <w:rPr>
          <w:rFonts w:ascii="Times New Roman" w:hAnsi="Times New Roman"/>
          <w:sz w:val="28"/>
          <w:szCs w:val="28"/>
        </w:rPr>
        <w:lastRenderedPageBreak/>
        <w:t>правом последующего прохождения промежуточной и государственной итоговой аттестации экстерном в организациях, осуществляющих образовательную деятельность по соответствующей имеющей государственную аккредитацию образовательной программе.</w:t>
      </w:r>
      <w:proofErr w:type="gramEnd"/>
    </w:p>
    <w:p w:rsidR="00E66A84" w:rsidRDefault="00E66A84" w:rsidP="00E66A84">
      <w:pPr>
        <w:pStyle w:val="a5"/>
        <w:ind w:firstLine="708"/>
        <w:jc w:val="both"/>
        <w:rPr>
          <w:rFonts w:ascii="Times New Roman" w:hAnsi="Times New Roman"/>
          <w:sz w:val="28"/>
          <w:szCs w:val="28"/>
        </w:rPr>
      </w:pPr>
      <w:r>
        <w:rPr>
          <w:rFonts w:ascii="Times New Roman" w:hAnsi="Times New Roman"/>
          <w:sz w:val="28"/>
          <w:szCs w:val="28"/>
        </w:rPr>
        <w:t>1.4. Экстерны –</w:t>
      </w:r>
      <w:r w:rsidR="00F803E4">
        <w:rPr>
          <w:rFonts w:ascii="Times New Roman" w:hAnsi="Times New Roman"/>
          <w:sz w:val="28"/>
          <w:szCs w:val="28"/>
        </w:rPr>
        <w:t xml:space="preserve"> </w:t>
      </w:r>
      <w:r>
        <w:rPr>
          <w:rFonts w:ascii="Times New Roman" w:hAnsi="Times New Roman"/>
          <w:sz w:val="28"/>
          <w:szCs w:val="28"/>
        </w:rPr>
        <w:t>лица, зачисленные в образовательную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66A84" w:rsidRDefault="00E66A84" w:rsidP="00E66A84">
      <w:pPr>
        <w:pStyle w:val="a5"/>
        <w:ind w:firstLine="708"/>
        <w:jc w:val="both"/>
        <w:rPr>
          <w:rFonts w:ascii="Times New Roman" w:hAnsi="Times New Roman"/>
          <w:sz w:val="28"/>
          <w:szCs w:val="28"/>
        </w:rPr>
      </w:pPr>
      <w:r>
        <w:rPr>
          <w:rFonts w:ascii="Times New Roman" w:hAnsi="Times New Roman"/>
          <w:sz w:val="28"/>
          <w:szCs w:val="28"/>
        </w:rPr>
        <w:t>1.5. 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организациях, родители (законные представители) несовершеннолетних обучающихся, выбирая форму получения образования вне образовательной организации, принимают на себя обязательства самостоятельно создавать условия по обеспечению получения их детьми общего образования.</w:t>
      </w:r>
    </w:p>
    <w:p w:rsidR="00E66A84" w:rsidRDefault="00E66A84" w:rsidP="00E66A84">
      <w:pPr>
        <w:pStyle w:val="a5"/>
        <w:ind w:firstLine="708"/>
        <w:jc w:val="both"/>
        <w:rPr>
          <w:rFonts w:ascii="Times New Roman" w:hAnsi="Times New Roman"/>
          <w:sz w:val="28"/>
          <w:szCs w:val="28"/>
        </w:rPr>
      </w:pPr>
      <w:r>
        <w:rPr>
          <w:rFonts w:ascii="Times New Roman" w:hAnsi="Times New Roman"/>
          <w:sz w:val="28"/>
          <w:szCs w:val="28"/>
        </w:rPr>
        <w:t>1.6. При получении общего образования в форме семейного образования образовательная организация, осуществляющая образовательную деятельность, несет ответственность только за организацию и проведение промежуточной и государственной итоговой аттестации, а также за обеспечение соответствующих академических прав обучающегося.</w:t>
      </w:r>
    </w:p>
    <w:p w:rsidR="00E66A84" w:rsidRDefault="00E66A84" w:rsidP="00E66A84">
      <w:pPr>
        <w:pStyle w:val="ConsPlusNormal"/>
        <w:ind w:firstLine="567"/>
        <w:rPr>
          <w:rFonts w:ascii="Times New Roman" w:hAnsi="Times New Roman" w:cs="Times New Roman"/>
          <w:sz w:val="28"/>
          <w:szCs w:val="28"/>
        </w:rPr>
      </w:pPr>
      <w:r>
        <w:rPr>
          <w:rFonts w:ascii="Times New Roman" w:hAnsi="Times New Roman" w:cs="Times New Roman"/>
          <w:sz w:val="28"/>
          <w:szCs w:val="28"/>
        </w:rPr>
        <w:t>1.7. Обучающийся, получающий общее образование в форме семейного образования, по решению его родителей (законных представителей) с учётом его мнения на любом этапе обучения вправе продолжить образование в образовательной организации.</w:t>
      </w:r>
    </w:p>
    <w:p w:rsidR="00E66A84" w:rsidRDefault="00E66A84" w:rsidP="00E66A84">
      <w:pPr>
        <w:pStyle w:val="ConsPlusNormal"/>
        <w:ind w:firstLine="0"/>
        <w:rPr>
          <w:rFonts w:ascii="Times New Roman" w:hAnsi="Times New Roman" w:cs="Times New Roman"/>
          <w:b/>
          <w:sz w:val="28"/>
          <w:szCs w:val="28"/>
        </w:rPr>
      </w:pPr>
    </w:p>
    <w:p w:rsidR="00E66A84" w:rsidRDefault="00E66A84" w:rsidP="00E66A84">
      <w:pPr>
        <w:pStyle w:val="ConsPlusNormal"/>
        <w:tabs>
          <w:tab w:val="left" w:pos="3345"/>
        </w:tabs>
        <w:ind w:firstLine="567"/>
        <w:jc w:val="center"/>
        <w:rPr>
          <w:rFonts w:ascii="Times New Roman" w:hAnsi="Times New Roman" w:cs="Times New Roman"/>
          <w:b/>
          <w:sz w:val="28"/>
          <w:szCs w:val="28"/>
        </w:rPr>
      </w:pPr>
      <w:r>
        <w:rPr>
          <w:rFonts w:ascii="Times New Roman" w:hAnsi="Times New Roman" w:cs="Times New Roman"/>
          <w:b/>
          <w:sz w:val="28"/>
          <w:szCs w:val="28"/>
        </w:rPr>
        <w:t xml:space="preserve">2. Порядок действий участников образовательных отношений </w:t>
      </w:r>
      <w:proofErr w:type="gramStart"/>
      <w:r>
        <w:rPr>
          <w:rFonts w:ascii="Times New Roman" w:hAnsi="Times New Roman" w:cs="Times New Roman"/>
          <w:b/>
          <w:sz w:val="28"/>
          <w:szCs w:val="28"/>
        </w:rPr>
        <w:t>при</w:t>
      </w:r>
      <w:proofErr w:type="gramEnd"/>
    </w:p>
    <w:p w:rsidR="00E66A84" w:rsidRDefault="00E66A84" w:rsidP="00E66A84">
      <w:pPr>
        <w:pStyle w:val="ConsPlusNormal"/>
        <w:tabs>
          <w:tab w:val="left" w:pos="3345"/>
        </w:tabs>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переходе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на получение общего образования в форме семейного образования</w:t>
      </w:r>
    </w:p>
    <w:p w:rsidR="00E66A84" w:rsidRDefault="00E66A84" w:rsidP="00E66A84">
      <w:pPr>
        <w:pStyle w:val="ConsPlusNormal"/>
        <w:ind w:firstLine="567"/>
        <w:rPr>
          <w:rFonts w:ascii="Times New Roman" w:hAnsi="Times New Roman" w:cs="Times New Roman"/>
          <w:sz w:val="28"/>
          <w:szCs w:val="28"/>
        </w:rPr>
      </w:pPr>
    </w:p>
    <w:p w:rsidR="00E66A84" w:rsidRPr="00E66A84" w:rsidRDefault="00E66A84" w:rsidP="00E66A84">
      <w:pPr>
        <w:autoSpaceDE w:val="0"/>
        <w:autoSpaceDN w:val="0"/>
        <w:adjustRightInd w:val="0"/>
        <w:ind w:left="142" w:firstLine="425"/>
        <w:jc w:val="both"/>
        <w:rPr>
          <w:rFonts w:ascii="Times New Roman" w:hAnsi="Times New Roman" w:cs="Times New Roman"/>
          <w:sz w:val="28"/>
          <w:szCs w:val="28"/>
          <w:lang w:val="ru-RU"/>
        </w:rPr>
      </w:pPr>
      <w:r w:rsidRPr="00E66A84">
        <w:rPr>
          <w:sz w:val="28"/>
          <w:szCs w:val="28"/>
          <w:lang w:val="ru-RU"/>
        </w:rPr>
        <w:t>2.1. При принятии решения о получении общего образования в форме   семейного образования родители (законные представители) несовершеннолетнего обучающегося представляют заявление (Приложение № 1) на</w:t>
      </w:r>
      <w:r w:rsidR="00F803E4">
        <w:rPr>
          <w:sz w:val="28"/>
          <w:szCs w:val="28"/>
          <w:lang w:val="ru-RU"/>
        </w:rPr>
        <w:t xml:space="preserve"> имя директора  МАОУСШ №15 </w:t>
      </w:r>
      <w:proofErr w:type="spellStart"/>
      <w:r w:rsidR="00F803E4">
        <w:rPr>
          <w:sz w:val="28"/>
          <w:szCs w:val="28"/>
          <w:lang w:val="ru-RU"/>
        </w:rPr>
        <w:t>г</w:t>
      </w:r>
      <w:proofErr w:type="gramStart"/>
      <w:r w:rsidR="00F803E4">
        <w:rPr>
          <w:sz w:val="28"/>
          <w:szCs w:val="28"/>
          <w:lang w:val="ru-RU"/>
        </w:rPr>
        <w:t>.Л</w:t>
      </w:r>
      <w:proofErr w:type="gramEnd"/>
      <w:r w:rsidR="00F803E4">
        <w:rPr>
          <w:sz w:val="28"/>
          <w:szCs w:val="28"/>
          <w:lang w:val="ru-RU"/>
        </w:rPr>
        <w:t>ипецка</w:t>
      </w:r>
      <w:proofErr w:type="spellEnd"/>
      <w:r w:rsidR="00F803E4">
        <w:rPr>
          <w:sz w:val="28"/>
          <w:szCs w:val="28"/>
          <w:lang w:val="ru-RU"/>
        </w:rPr>
        <w:t xml:space="preserve"> (далее школа)</w:t>
      </w:r>
      <w:r w:rsidRPr="00E66A84">
        <w:rPr>
          <w:sz w:val="28"/>
          <w:szCs w:val="28"/>
          <w:lang w:val="ru-RU"/>
        </w:rPr>
        <w:t xml:space="preserve"> об отчислении ребёнка в связи с изменением формы получения им образования</w:t>
      </w:r>
      <w:r w:rsidRPr="00E66A84">
        <w:rPr>
          <w:i/>
          <w:iCs/>
          <w:sz w:val="28"/>
          <w:szCs w:val="28"/>
          <w:lang w:val="ru-RU"/>
        </w:rPr>
        <w:t xml:space="preserve">. </w:t>
      </w:r>
    </w:p>
    <w:p w:rsidR="00E66A84" w:rsidRPr="00E66A84" w:rsidRDefault="00E66A84" w:rsidP="00E66A84">
      <w:pPr>
        <w:autoSpaceDE w:val="0"/>
        <w:autoSpaceDN w:val="0"/>
        <w:adjustRightInd w:val="0"/>
        <w:ind w:left="142" w:firstLine="425"/>
        <w:jc w:val="both"/>
        <w:rPr>
          <w:sz w:val="28"/>
          <w:szCs w:val="28"/>
          <w:lang w:val="ru-RU"/>
        </w:rPr>
      </w:pPr>
      <w:r w:rsidRPr="00E66A84">
        <w:rPr>
          <w:sz w:val="28"/>
          <w:szCs w:val="28"/>
          <w:lang w:val="ru-RU"/>
        </w:rPr>
        <w:t>2.2. Родителям (законным представителям) несовершеннолетнего обучающегося при приеме заявления выдается оформле</w:t>
      </w:r>
      <w:r w:rsidR="00F803E4">
        <w:rPr>
          <w:sz w:val="28"/>
          <w:szCs w:val="28"/>
          <w:lang w:val="ru-RU"/>
        </w:rPr>
        <w:t xml:space="preserve">нное на бланке  школы </w:t>
      </w:r>
      <w:r w:rsidRPr="00E66A84">
        <w:rPr>
          <w:sz w:val="28"/>
          <w:szCs w:val="28"/>
          <w:lang w:val="ru-RU"/>
        </w:rPr>
        <w:t xml:space="preserve">с </w:t>
      </w:r>
      <w:bookmarkStart w:id="0" w:name="_GoBack"/>
      <w:bookmarkEnd w:id="0"/>
      <w:r w:rsidRPr="00E66A84">
        <w:rPr>
          <w:sz w:val="28"/>
          <w:szCs w:val="28"/>
          <w:lang w:val="ru-RU"/>
        </w:rPr>
        <w:t xml:space="preserve">подписью директора или лица его замещающего уведомление (Приложение № 2) об их обязанности письменно уведомить департамент образования администрации города Липецка о выборе формы получения образования в форме семейного образования в установленные законодательством сроки: в течение 15 календарных дней с момента утверждения </w:t>
      </w:r>
      <w:proofErr w:type="gramStart"/>
      <w:r w:rsidRPr="00E66A84">
        <w:rPr>
          <w:sz w:val="28"/>
          <w:szCs w:val="28"/>
          <w:lang w:val="ru-RU"/>
        </w:rPr>
        <w:t>приказа</w:t>
      </w:r>
      <w:proofErr w:type="gramEnd"/>
      <w:r w:rsidRPr="00E66A84">
        <w:rPr>
          <w:sz w:val="28"/>
          <w:szCs w:val="28"/>
          <w:lang w:val="ru-RU"/>
        </w:rPr>
        <w:t xml:space="preserve"> об отчислении о</w:t>
      </w:r>
      <w:r w:rsidR="00F803E4">
        <w:rPr>
          <w:sz w:val="28"/>
          <w:szCs w:val="28"/>
          <w:lang w:val="ru-RU"/>
        </w:rPr>
        <w:t xml:space="preserve">бучающегося из  школы </w:t>
      </w:r>
      <w:r w:rsidRPr="00E66A84">
        <w:rPr>
          <w:sz w:val="28"/>
          <w:szCs w:val="28"/>
          <w:lang w:val="ru-RU"/>
        </w:rPr>
        <w:t xml:space="preserve">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E66A84" w:rsidRPr="00E66A84" w:rsidRDefault="00E66A84" w:rsidP="00E66A84">
      <w:pPr>
        <w:autoSpaceDE w:val="0"/>
        <w:autoSpaceDN w:val="0"/>
        <w:adjustRightInd w:val="0"/>
        <w:ind w:left="142" w:firstLine="567"/>
        <w:jc w:val="both"/>
        <w:rPr>
          <w:sz w:val="28"/>
          <w:szCs w:val="28"/>
          <w:lang w:val="ru-RU"/>
        </w:rPr>
      </w:pPr>
      <w:r w:rsidRPr="00E66A84">
        <w:rPr>
          <w:sz w:val="28"/>
          <w:szCs w:val="28"/>
          <w:lang w:val="ru-RU"/>
        </w:rPr>
        <w:lastRenderedPageBreak/>
        <w:t>Оригинал уведомления выдается родителям (законным представителям), ко</w:t>
      </w:r>
      <w:r w:rsidR="00F803E4">
        <w:rPr>
          <w:sz w:val="28"/>
          <w:szCs w:val="28"/>
          <w:lang w:val="ru-RU"/>
        </w:rPr>
        <w:t xml:space="preserve">пия хранится в  школе  </w:t>
      </w:r>
      <w:r w:rsidRPr="00E66A84">
        <w:rPr>
          <w:sz w:val="28"/>
          <w:szCs w:val="28"/>
          <w:lang w:val="ru-RU"/>
        </w:rPr>
        <w:t xml:space="preserve"> вместе с заявлением об отчислении.</w:t>
      </w:r>
    </w:p>
    <w:p w:rsidR="00E66A84" w:rsidRPr="00E66A84" w:rsidRDefault="00E66A84" w:rsidP="00E66A84">
      <w:pPr>
        <w:autoSpaceDE w:val="0"/>
        <w:autoSpaceDN w:val="0"/>
        <w:adjustRightInd w:val="0"/>
        <w:ind w:left="142" w:firstLine="566"/>
        <w:jc w:val="both"/>
        <w:rPr>
          <w:sz w:val="28"/>
          <w:szCs w:val="28"/>
          <w:lang w:val="ru-RU"/>
        </w:rPr>
      </w:pPr>
      <w:r w:rsidRPr="00E66A84">
        <w:rPr>
          <w:sz w:val="28"/>
          <w:szCs w:val="28"/>
          <w:lang w:val="ru-RU"/>
        </w:rPr>
        <w:t>2.3. На основании заявления родителей (законных представителей) несовершеннолетнег</w:t>
      </w:r>
      <w:r w:rsidR="00F803E4">
        <w:rPr>
          <w:sz w:val="28"/>
          <w:szCs w:val="28"/>
          <w:lang w:val="ru-RU"/>
        </w:rPr>
        <w:t xml:space="preserve">о обучающегося школа  </w:t>
      </w:r>
      <w:r w:rsidRPr="00E66A84">
        <w:rPr>
          <w:sz w:val="28"/>
          <w:szCs w:val="28"/>
          <w:lang w:val="ru-RU"/>
        </w:rPr>
        <w:t xml:space="preserve"> в трехдневный срок:</w:t>
      </w:r>
    </w:p>
    <w:p w:rsidR="00E66A84" w:rsidRPr="00E66A84" w:rsidRDefault="00E66A84" w:rsidP="00E66A84">
      <w:pPr>
        <w:numPr>
          <w:ilvl w:val="0"/>
          <w:numId w:val="3"/>
        </w:numPr>
        <w:autoSpaceDE w:val="0"/>
        <w:autoSpaceDN w:val="0"/>
        <w:adjustRightInd w:val="0"/>
        <w:spacing w:before="0" w:beforeAutospacing="0" w:after="0" w:afterAutospacing="0"/>
        <w:jc w:val="both"/>
        <w:rPr>
          <w:sz w:val="28"/>
          <w:szCs w:val="28"/>
          <w:lang w:val="ru-RU"/>
        </w:rPr>
      </w:pPr>
      <w:r w:rsidRPr="00E66A84">
        <w:rPr>
          <w:sz w:val="28"/>
          <w:szCs w:val="28"/>
          <w:lang w:val="ru-RU"/>
        </w:rPr>
        <w:t xml:space="preserve">издает приказ </w:t>
      </w:r>
      <w:proofErr w:type="gramStart"/>
      <w:r w:rsidRPr="00E66A84">
        <w:rPr>
          <w:sz w:val="28"/>
          <w:szCs w:val="28"/>
          <w:lang w:val="ru-RU"/>
        </w:rPr>
        <w:t xml:space="preserve">об отчислении обучающегося </w:t>
      </w:r>
      <w:r w:rsidR="00F803E4">
        <w:rPr>
          <w:sz w:val="28"/>
          <w:szCs w:val="28"/>
          <w:lang w:val="ru-RU"/>
        </w:rPr>
        <w:t xml:space="preserve">из школы </w:t>
      </w:r>
      <w:r w:rsidRPr="00E66A84">
        <w:rPr>
          <w:sz w:val="28"/>
          <w:szCs w:val="28"/>
          <w:lang w:val="ru-RU"/>
        </w:rPr>
        <w:t xml:space="preserve"> в связи с продолжением получения образования вне общеобразовательного учреждения</w:t>
      </w:r>
      <w:proofErr w:type="gramEnd"/>
      <w:r w:rsidRPr="00E66A84">
        <w:rPr>
          <w:sz w:val="28"/>
          <w:szCs w:val="28"/>
          <w:lang w:val="ru-RU"/>
        </w:rPr>
        <w:t xml:space="preserve"> в форме семейного образования;</w:t>
      </w:r>
    </w:p>
    <w:p w:rsidR="00E66A84" w:rsidRPr="00E66A84" w:rsidRDefault="00E66A84" w:rsidP="00E66A84">
      <w:pPr>
        <w:numPr>
          <w:ilvl w:val="0"/>
          <w:numId w:val="3"/>
        </w:numPr>
        <w:autoSpaceDE w:val="0"/>
        <w:autoSpaceDN w:val="0"/>
        <w:adjustRightInd w:val="0"/>
        <w:spacing w:before="0" w:beforeAutospacing="0" w:after="0" w:afterAutospacing="0"/>
        <w:jc w:val="both"/>
        <w:rPr>
          <w:sz w:val="28"/>
          <w:szCs w:val="28"/>
          <w:lang w:val="ru-RU"/>
        </w:rPr>
      </w:pPr>
      <w:r w:rsidRPr="00E66A84">
        <w:rPr>
          <w:sz w:val="28"/>
          <w:szCs w:val="28"/>
          <w:lang w:val="ru-RU"/>
        </w:rPr>
        <w:t xml:space="preserve">уведомляет департамент образования администрации города </w:t>
      </w:r>
      <w:proofErr w:type="gramStart"/>
      <w:r w:rsidRPr="00E66A84">
        <w:rPr>
          <w:sz w:val="28"/>
          <w:szCs w:val="28"/>
          <w:lang w:val="ru-RU"/>
        </w:rPr>
        <w:t>Липецка</w:t>
      </w:r>
      <w:proofErr w:type="gramEnd"/>
      <w:r w:rsidRPr="00E66A84">
        <w:rPr>
          <w:sz w:val="28"/>
          <w:szCs w:val="28"/>
          <w:lang w:val="ru-RU"/>
        </w:rPr>
        <w:t xml:space="preserve"> об отчислении о</w:t>
      </w:r>
      <w:r w:rsidR="00F803E4">
        <w:rPr>
          <w:sz w:val="28"/>
          <w:szCs w:val="28"/>
          <w:lang w:val="ru-RU"/>
        </w:rPr>
        <w:t xml:space="preserve">бучающегося из школы </w:t>
      </w:r>
      <w:r w:rsidRPr="00E66A84">
        <w:rPr>
          <w:sz w:val="28"/>
          <w:szCs w:val="28"/>
          <w:lang w:val="ru-RU"/>
        </w:rPr>
        <w:t xml:space="preserve"> в связи с продолжением получения образования вне общеобразовательного учреждения в форме семейного образования.</w:t>
      </w:r>
    </w:p>
    <w:p w:rsidR="00E66A84" w:rsidRPr="00E66A84" w:rsidRDefault="00E66A84" w:rsidP="00E66A84">
      <w:pPr>
        <w:autoSpaceDE w:val="0"/>
        <w:autoSpaceDN w:val="0"/>
        <w:adjustRightInd w:val="0"/>
        <w:ind w:left="142" w:firstLine="566"/>
        <w:jc w:val="both"/>
        <w:rPr>
          <w:sz w:val="28"/>
          <w:szCs w:val="28"/>
          <w:lang w:val="ru-RU"/>
        </w:rPr>
      </w:pPr>
      <w:r w:rsidRPr="00E66A84">
        <w:rPr>
          <w:sz w:val="28"/>
          <w:szCs w:val="28"/>
          <w:lang w:val="ru-RU"/>
        </w:rPr>
        <w:t>2.4. До</w:t>
      </w:r>
      <w:r w:rsidR="00F803E4">
        <w:rPr>
          <w:sz w:val="28"/>
          <w:szCs w:val="28"/>
          <w:lang w:val="ru-RU"/>
        </w:rPr>
        <w:t xml:space="preserve">лжностное лицо МАОУ СШ №15 </w:t>
      </w:r>
      <w:proofErr w:type="spellStart"/>
      <w:r w:rsidR="00F803E4">
        <w:rPr>
          <w:sz w:val="28"/>
          <w:szCs w:val="28"/>
          <w:lang w:val="ru-RU"/>
        </w:rPr>
        <w:t>г</w:t>
      </w:r>
      <w:proofErr w:type="gramStart"/>
      <w:r w:rsidR="00F803E4">
        <w:rPr>
          <w:sz w:val="28"/>
          <w:szCs w:val="28"/>
          <w:lang w:val="ru-RU"/>
        </w:rPr>
        <w:t>.Л</w:t>
      </w:r>
      <w:proofErr w:type="gramEnd"/>
      <w:r w:rsidR="00F803E4">
        <w:rPr>
          <w:sz w:val="28"/>
          <w:szCs w:val="28"/>
          <w:lang w:val="ru-RU"/>
        </w:rPr>
        <w:t>ипецка</w:t>
      </w:r>
      <w:proofErr w:type="spellEnd"/>
      <w:r w:rsidRPr="00E66A84">
        <w:rPr>
          <w:sz w:val="28"/>
          <w:szCs w:val="28"/>
          <w:lang w:val="ru-RU"/>
        </w:rPr>
        <w:t>, ответственное за прием документов, не позднее 20 календарных дней с момента утверждения приказа об отчислении обучающегося в связи с переходом на семейное образование (при отчислении в течение учебного года) или не позднее 5 сентября текущего года (при отчислении в течение летнего периода текущего года) по телефону или электронной почте запрашивает информацию о приеме специалистом департамента образования, ответственным за учет форм получения образования, поданного родителями (законными представителями)  уведомления о выборе семейной формы получения образования (дата подачи и регистрационный номер).</w:t>
      </w:r>
    </w:p>
    <w:p w:rsidR="00E66A84" w:rsidRPr="00E66A84" w:rsidRDefault="00E66A84" w:rsidP="00E66A84">
      <w:pPr>
        <w:autoSpaceDE w:val="0"/>
        <w:autoSpaceDN w:val="0"/>
        <w:adjustRightInd w:val="0"/>
        <w:ind w:left="142" w:firstLine="566"/>
        <w:jc w:val="both"/>
        <w:rPr>
          <w:sz w:val="28"/>
          <w:szCs w:val="28"/>
          <w:lang w:val="ru-RU"/>
        </w:rPr>
      </w:pPr>
      <w:r w:rsidRPr="00E66A84">
        <w:rPr>
          <w:sz w:val="28"/>
          <w:szCs w:val="28"/>
          <w:lang w:val="ru-RU"/>
        </w:rPr>
        <w:t xml:space="preserve">2.5. В случае </w:t>
      </w:r>
      <w:proofErr w:type="gramStart"/>
      <w:r w:rsidRPr="00E66A84">
        <w:rPr>
          <w:sz w:val="28"/>
          <w:szCs w:val="28"/>
          <w:lang w:val="ru-RU"/>
        </w:rPr>
        <w:t>не подтверждения</w:t>
      </w:r>
      <w:proofErr w:type="gramEnd"/>
      <w:r w:rsidRPr="00E66A84">
        <w:rPr>
          <w:sz w:val="28"/>
          <w:szCs w:val="28"/>
          <w:lang w:val="ru-RU"/>
        </w:rPr>
        <w:t xml:space="preserve"> факта подачи уведомления о выборе родителями (законными представителями) семейной формы получен</w:t>
      </w:r>
      <w:r w:rsidR="00F803E4">
        <w:rPr>
          <w:sz w:val="28"/>
          <w:szCs w:val="28"/>
          <w:lang w:val="ru-RU"/>
        </w:rPr>
        <w:t xml:space="preserve">ия образования  школа  </w:t>
      </w:r>
      <w:r w:rsidRPr="00E66A84">
        <w:rPr>
          <w:sz w:val="28"/>
          <w:szCs w:val="28"/>
          <w:lang w:val="ru-RU"/>
        </w:rPr>
        <w:t xml:space="preserve"> принимает соответствующие меры.</w:t>
      </w:r>
    </w:p>
    <w:p w:rsidR="00E66A84" w:rsidRDefault="00E66A84" w:rsidP="00E66A84">
      <w:pPr>
        <w:pStyle w:val="ConsPlusNormal"/>
        <w:ind w:firstLine="0"/>
        <w:rPr>
          <w:rFonts w:ascii="Times New Roman" w:hAnsi="Times New Roman" w:cs="Times New Roman"/>
          <w:bCs/>
          <w:sz w:val="28"/>
          <w:szCs w:val="28"/>
        </w:rPr>
      </w:pPr>
    </w:p>
    <w:p w:rsidR="00F803E4" w:rsidRDefault="00E66A84" w:rsidP="00F803E4">
      <w:pPr>
        <w:pStyle w:val="ConsPlusNormal"/>
        <w:numPr>
          <w:ilvl w:val="0"/>
          <w:numId w:val="1"/>
        </w:numPr>
        <w:jc w:val="center"/>
        <w:rPr>
          <w:rFonts w:ascii="Times New Roman" w:hAnsi="Times New Roman" w:cs="Times New Roman"/>
          <w:b/>
          <w:bCs/>
          <w:sz w:val="28"/>
          <w:szCs w:val="28"/>
        </w:rPr>
      </w:pPr>
      <w:r>
        <w:rPr>
          <w:rFonts w:ascii="Times New Roman" w:hAnsi="Times New Roman" w:cs="Times New Roman"/>
          <w:b/>
          <w:bCs/>
          <w:sz w:val="28"/>
          <w:szCs w:val="28"/>
        </w:rPr>
        <w:t>Порядок действий участников образовательных отношений</w:t>
      </w:r>
    </w:p>
    <w:p w:rsidR="00E66A84" w:rsidRDefault="00E66A84" w:rsidP="00F803E4">
      <w:pPr>
        <w:pStyle w:val="ConsPlusNormal"/>
        <w:ind w:left="450" w:firstLine="0"/>
        <w:jc w:val="center"/>
        <w:rPr>
          <w:rFonts w:ascii="Times New Roman" w:hAnsi="Times New Roman" w:cs="Times New Roman"/>
          <w:b/>
          <w:bCs/>
          <w:color w:val="FF0000"/>
          <w:sz w:val="28"/>
          <w:szCs w:val="28"/>
          <w:u w:val="single"/>
        </w:rPr>
      </w:pPr>
      <w:r>
        <w:rPr>
          <w:rFonts w:ascii="Times New Roman" w:hAnsi="Times New Roman" w:cs="Times New Roman"/>
          <w:b/>
          <w:bCs/>
          <w:sz w:val="28"/>
          <w:szCs w:val="28"/>
        </w:rPr>
        <w:t>при зачислении обучающихся, получающих общее образование в форме семейного образования, в качестве экстернов для прохождения промежуточной и (или</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осударственной итоговой аттестации</w:t>
      </w:r>
    </w:p>
    <w:p w:rsidR="00E66A84" w:rsidRDefault="00E66A84" w:rsidP="00E66A84">
      <w:pPr>
        <w:pStyle w:val="ConsPlusNormal"/>
        <w:ind w:firstLine="567"/>
        <w:rPr>
          <w:rFonts w:ascii="Times New Roman" w:hAnsi="Times New Roman" w:cs="Times New Roman"/>
          <w:b/>
          <w:color w:val="FF0000"/>
          <w:sz w:val="28"/>
          <w:szCs w:val="28"/>
        </w:rPr>
      </w:pPr>
    </w:p>
    <w:p w:rsidR="00E66A84" w:rsidRDefault="00297B05" w:rsidP="00E66A84">
      <w:pPr>
        <w:pStyle w:val="ConsPlusNormal"/>
        <w:ind w:left="142" w:firstLine="566"/>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Приём в школу </w:t>
      </w:r>
      <w:r w:rsidR="00E66A84">
        <w:rPr>
          <w:rFonts w:ascii="Times New Roman" w:hAnsi="Times New Roman" w:cs="Times New Roman"/>
          <w:sz w:val="28"/>
          <w:szCs w:val="28"/>
        </w:rPr>
        <w:t xml:space="preserve"> для прохождения экстерном промежуточной и (или) государственной итоговой аттестации осуществляется по личному заявлению родителя (законного представителя) ребёнка (Приложение   № 3)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№115-ФЗ «О правовом положении иностранных граждан</w:t>
      </w:r>
      <w:proofErr w:type="gramEnd"/>
      <w:r w:rsidR="00E66A84">
        <w:rPr>
          <w:rFonts w:ascii="Times New Roman" w:hAnsi="Times New Roman" w:cs="Times New Roman"/>
          <w:sz w:val="28"/>
          <w:szCs w:val="28"/>
        </w:rPr>
        <w:t xml:space="preserve"> в Российской Федерации».</w:t>
      </w:r>
    </w:p>
    <w:p w:rsidR="00E66A84" w:rsidRDefault="00E66A84" w:rsidP="00E66A84">
      <w:pPr>
        <w:pStyle w:val="ConsPlusNormal"/>
        <w:ind w:left="142" w:firstLine="708"/>
        <w:rPr>
          <w:rFonts w:ascii="Times New Roman" w:hAnsi="Times New Roman" w:cs="Times New Roman"/>
          <w:sz w:val="28"/>
          <w:szCs w:val="28"/>
        </w:rPr>
      </w:pPr>
      <w:r>
        <w:rPr>
          <w:rFonts w:ascii="Times New Roman" w:hAnsi="Times New Roman" w:cs="Times New Roman"/>
          <w:sz w:val="28"/>
          <w:szCs w:val="28"/>
        </w:rPr>
        <w:t xml:space="preserve">3.2. Вместе с заявлением представляются документы, подтверждающие уровень освоения образовательных программ: личное дело обучающегося, справка о промежуточной аттестации в образовательном учреждении (при наличии), копии лицензии и свидетельства о государственной аккредитации образовательного учреждения, в котором проводилась промежуточная аттестация (в случае </w:t>
      </w:r>
      <w:r>
        <w:rPr>
          <w:rFonts w:ascii="Times New Roman" w:hAnsi="Times New Roman" w:cs="Times New Roman"/>
          <w:sz w:val="28"/>
          <w:szCs w:val="28"/>
        </w:rPr>
        <w:lastRenderedPageBreak/>
        <w:t xml:space="preserve">прохождения промежуточной аттестации в другом образовательном учреждении). </w:t>
      </w:r>
    </w:p>
    <w:p w:rsidR="00E66A84" w:rsidRPr="00E66A84" w:rsidRDefault="00E66A84" w:rsidP="00E66A84">
      <w:pPr>
        <w:pStyle w:val="ConsPlusNormal"/>
        <w:ind w:left="142" w:firstLine="566"/>
        <w:rPr>
          <w:rFonts w:ascii="Times New Roman" w:hAnsi="Times New Roman" w:cs="Times New Roman"/>
          <w:sz w:val="28"/>
          <w:szCs w:val="28"/>
        </w:rPr>
      </w:pPr>
      <w:r w:rsidRPr="00E66A84">
        <w:rPr>
          <w:rFonts w:ascii="Times New Roman" w:hAnsi="Times New Roman" w:cs="Times New Roman"/>
          <w:sz w:val="28"/>
          <w:szCs w:val="28"/>
        </w:rPr>
        <w:t>3.3. Директором издается приказ о зачислен</w:t>
      </w:r>
      <w:r w:rsidR="00297B05">
        <w:rPr>
          <w:rFonts w:ascii="Times New Roman" w:hAnsi="Times New Roman" w:cs="Times New Roman"/>
          <w:sz w:val="28"/>
          <w:szCs w:val="28"/>
        </w:rPr>
        <w:t xml:space="preserve">ии экстерна в школу </w:t>
      </w:r>
      <w:r w:rsidRPr="00E66A84">
        <w:rPr>
          <w:rFonts w:ascii="Times New Roman" w:hAnsi="Times New Roman" w:cs="Times New Roman"/>
          <w:sz w:val="28"/>
          <w:szCs w:val="28"/>
        </w:rPr>
        <w:t xml:space="preserve">для прохождения промежуточной и (или) государственной итоговой аттестации. </w:t>
      </w:r>
    </w:p>
    <w:p w:rsidR="00E66A84" w:rsidRPr="00E66A84" w:rsidRDefault="00E66A84" w:rsidP="00E66A84">
      <w:pPr>
        <w:pStyle w:val="ConsPlusNormal"/>
        <w:ind w:left="142" w:firstLine="566"/>
        <w:rPr>
          <w:rFonts w:ascii="Times New Roman" w:hAnsi="Times New Roman" w:cs="Times New Roman"/>
          <w:sz w:val="28"/>
          <w:szCs w:val="28"/>
        </w:rPr>
      </w:pPr>
      <w:r w:rsidRPr="00E66A84">
        <w:rPr>
          <w:rFonts w:ascii="Times New Roman" w:hAnsi="Times New Roman" w:cs="Times New Roman"/>
          <w:sz w:val="28"/>
          <w:szCs w:val="28"/>
        </w:rPr>
        <w:t>3.4. В случае</w:t>
      </w:r>
      <w:proofErr w:type="gramStart"/>
      <w:r w:rsidRPr="00E66A84">
        <w:rPr>
          <w:rFonts w:ascii="Times New Roman" w:hAnsi="Times New Roman" w:cs="Times New Roman"/>
          <w:sz w:val="28"/>
          <w:szCs w:val="28"/>
        </w:rPr>
        <w:t>,</w:t>
      </w:r>
      <w:proofErr w:type="gramEnd"/>
      <w:r w:rsidRPr="00E66A84">
        <w:rPr>
          <w:rFonts w:ascii="Times New Roman" w:hAnsi="Times New Roman" w:cs="Times New Roman"/>
          <w:sz w:val="28"/>
          <w:szCs w:val="28"/>
        </w:rPr>
        <w:t xml:space="preserve"> если экстерн зачисляется в </w:t>
      </w:r>
      <w:r w:rsidR="00297B05">
        <w:rPr>
          <w:rFonts w:ascii="Times New Roman" w:hAnsi="Times New Roman" w:cs="Times New Roman"/>
          <w:sz w:val="28"/>
          <w:szCs w:val="28"/>
        </w:rPr>
        <w:t xml:space="preserve"> школу </w:t>
      </w:r>
      <w:r w:rsidRPr="00E66A84">
        <w:rPr>
          <w:rFonts w:ascii="Times New Roman" w:hAnsi="Times New Roman" w:cs="Times New Roman"/>
          <w:sz w:val="28"/>
          <w:szCs w:val="28"/>
        </w:rPr>
        <w:t xml:space="preserve"> только для прохождения государственной итоговой аттестации по образовательным программам основного общего или среднего общего образования, и им представлены положительные результаты промежуточной аттестации, полученные в другом образовательно</w:t>
      </w:r>
      <w:r w:rsidR="00297B05">
        <w:rPr>
          <w:rFonts w:ascii="Times New Roman" w:hAnsi="Times New Roman" w:cs="Times New Roman"/>
          <w:sz w:val="28"/>
          <w:szCs w:val="28"/>
        </w:rPr>
        <w:t xml:space="preserve">м учреждении, школа </w:t>
      </w:r>
      <w:r w:rsidRPr="00E66A84">
        <w:rPr>
          <w:rFonts w:ascii="Times New Roman" w:hAnsi="Times New Roman" w:cs="Times New Roman"/>
          <w:sz w:val="28"/>
          <w:szCs w:val="28"/>
        </w:rPr>
        <w:t xml:space="preserve"> вправе провести оценку уровня освоения образовательной программы соответствующего уровня по обязательным предметам и предметам, выбранным экстерном для сдачи на государственной итоговой аттестации.</w:t>
      </w:r>
    </w:p>
    <w:p w:rsidR="00E66A84" w:rsidRPr="00E66A84" w:rsidRDefault="00E66A84" w:rsidP="00E66A84">
      <w:pPr>
        <w:autoSpaceDE w:val="0"/>
        <w:autoSpaceDN w:val="0"/>
        <w:adjustRightInd w:val="0"/>
        <w:ind w:left="142" w:firstLine="708"/>
        <w:jc w:val="both"/>
        <w:rPr>
          <w:rFonts w:ascii="Times New Roman" w:hAnsi="Times New Roman" w:cs="Times New Roman"/>
          <w:sz w:val="28"/>
          <w:szCs w:val="28"/>
          <w:lang w:val="ru-RU"/>
        </w:rPr>
      </w:pPr>
      <w:r w:rsidRPr="00E66A84">
        <w:rPr>
          <w:sz w:val="28"/>
          <w:szCs w:val="28"/>
          <w:lang w:val="ru-RU"/>
        </w:rPr>
        <w:t>При получении неудовлетворительных результатов экстерн не допускается до государственной итоговой аттестации.</w:t>
      </w:r>
    </w:p>
    <w:p w:rsidR="00E66A84" w:rsidRPr="00E66A84" w:rsidRDefault="00E66A84" w:rsidP="00E66A84">
      <w:pPr>
        <w:pStyle w:val="ConsPlusNormal"/>
        <w:ind w:left="142" w:firstLine="708"/>
        <w:rPr>
          <w:rFonts w:ascii="Times New Roman" w:hAnsi="Times New Roman" w:cs="Times New Roman"/>
          <w:sz w:val="28"/>
          <w:szCs w:val="28"/>
        </w:rPr>
      </w:pPr>
      <w:r w:rsidRPr="00E66A84">
        <w:rPr>
          <w:rFonts w:ascii="Times New Roman" w:hAnsi="Times New Roman" w:cs="Times New Roman"/>
          <w:sz w:val="28"/>
          <w:szCs w:val="28"/>
        </w:rPr>
        <w:t xml:space="preserve">3.5. Промежуточная аттестация экстерна </w:t>
      </w:r>
      <w:r w:rsidR="00297B05">
        <w:rPr>
          <w:rFonts w:ascii="Times New Roman" w:hAnsi="Times New Roman" w:cs="Times New Roman"/>
          <w:sz w:val="28"/>
          <w:szCs w:val="28"/>
        </w:rPr>
        <w:t xml:space="preserve">осуществляется школой </w:t>
      </w:r>
      <w:r w:rsidRPr="00E66A84">
        <w:rPr>
          <w:rFonts w:ascii="Times New Roman" w:hAnsi="Times New Roman" w:cs="Times New Roman"/>
          <w:sz w:val="28"/>
          <w:szCs w:val="28"/>
        </w:rPr>
        <w:t xml:space="preserve"> в соответствии с локальным актом,</w:t>
      </w:r>
      <w:r w:rsidRPr="00E66A84">
        <w:rPr>
          <w:sz w:val="28"/>
          <w:szCs w:val="28"/>
        </w:rPr>
        <w:t xml:space="preserve"> </w:t>
      </w:r>
      <w:r w:rsidRPr="00E66A84">
        <w:rPr>
          <w:rFonts w:ascii="Times New Roman" w:hAnsi="Times New Roman" w:cs="Times New Roman"/>
          <w:sz w:val="28"/>
          <w:szCs w:val="28"/>
        </w:rPr>
        <w:t>регламентирующим порядок организации и прохождения промежуточной аттестации, в том числе экстернами.</w:t>
      </w:r>
    </w:p>
    <w:p w:rsidR="00E66A84" w:rsidRPr="00E66A84" w:rsidRDefault="00E66A84" w:rsidP="00E66A84">
      <w:pPr>
        <w:pStyle w:val="ConsPlusNormal"/>
        <w:ind w:firstLine="567"/>
        <w:rPr>
          <w:rFonts w:ascii="Times New Roman" w:hAnsi="Times New Roman" w:cs="Times New Roman"/>
          <w:sz w:val="28"/>
          <w:szCs w:val="28"/>
        </w:rPr>
      </w:pPr>
    </w:p>
    <w:p w:rsidR="00E66A84" w:rsidRPr="00E66A84" w:rsidRDefault="00E66A84" w:rsidP="00E66A84">
      <w:pPr>
        <w:jc w:val="both"/>
        <w:rPr>
          <w:rFonts w:ascii="Times New Roman" w:hAnsi="Times New Roman" w:cs="Times New Roman"/>
          <w:sz w:val="28"/>
          <w:szCs w:val="20"/>
          <w:lang w:val="ru-RU"/>
        </w:rPr>
      </w:pPr>
    </w:p>
    <w:p w:rsidR="00074021" w:rsidRPr="00D61156" w:rsidRDefault="00074021" w:rsidP="00E66A84">
      <w:pPr>
        <w:jc w:val="both"/>
        <w:rPr>
          <w:rFonts w:hAnsi="Times New Roman" w:cs="Times New Roman"/>
          <w:color w:val="000000"/>
          <w:sz w:val="28"/>
          <w:szCs w:val="28"/>
          <w:lang w:val="ru-RU"/>
        </w:rPr>
      </w:pPr>
    </w:p>
    <w:p w:rsidR="00074021" w:rsidRPr="009E3015" w:rsidRDefault="00E66A84" w:rsidP="00E66A84">
      <w:pPr>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F12314" w:rsidRPr="00EF60BB">
        <w:rPr>
          <w:rFonts w:hAnsi="Times New Roman" w:cs="Times New Roman"/>
          <w:color w:val="000000"/>
          <w:sz w:val="28"/>
          <w:szCs w:val="28"/>
          <w:lang w:val="ru-RU"/>
        </w:rPr>
        <w:t xml:space="preserve"> </w:t>
      </w:r>
      <w:r>
        <w:rPr>
          <w:rFonts w:hAnsi="Times New Roman" w:cs="Times New Roman"/>
          <w:color w:val="000000"/>
          <w:sz w:val="28"/>
          <w:szCs w:val="28"/>
          <w:lang w:val="ru-RU"/>
        </w:rPr>
        <w:t xml:space="preserve"> </w:t>
      </w:r>
      <w:r w:rsidR="00F12314" w:rsidRPr="00EF60BB">
        <w:rPr>
          <w:rFonts w:hAnsi="Times New Roman" w:cs="Times New Roman"/>
          <w:color w:val="000000"/>
          <w:sz w:val="28"/>
          <w:szCs w:val="28"/>
          <w:lang w:val="ru-RU"/>
        </w:rPr>
        <w:t xml:space="preserve"> </w:t>
      </w:r>
      <w:r>
        <w:rPr>
          <w:rFonts w:hAnsi="Times New Roman" w:cs="Times New Roman"/>
          <w:color w:val="000000"/>
          <w:sz w:val="28"/>
          <w:szCs w:val="28"/>
          <w:lang w:val="ru-RU"/>
        </w:rPr>
        <w:t xml:space="preserve">  </w:t>
      </w:r>
      <w:r w:rsidR="00F12314" w:rsidRPr="00EF60BB">
        <w:rPr>
          <w:rFonts w:hAnsi="Times New Roman" w:cs="Times New Roman"/>
          <w:color w:val="000000"/>
          <w:sz w:val="28"/>
          <w:szCs w:val="28"/>
          <w:lang w:val="ru-RU"/>
        </w:rPr>
        <w:t xml:space="preserve"> </w:t>
      </w:r>
      <w:r>
        <w:rPr>
          <w:rFonts w:hAnsi="Times New Roman" w:cs="Times New Roman"/>
          <w:color w:val="000000"/>
          <w:sz w:val="28"/>
          <w:szCs w:val="28"/>
          <w:lang w:val="ru-RU"/>
        </w:rPr>
        <w:t xml:space="preserve">  </w:t>
      </w:r>
      <w:r w:rsidR="00F12314" w:rsidRPr="00EF60BB">
        <w:rPr>
          <w:rFonts w:hAnsi="Times New Roman" w:cs="Times New Roman"/>
          <w:color w:val="000000"/>
          <w:sz w:val="28"/>
          <w:szCs w:val="28"/>
          <w:lang w:val="ru-RU"/>
        </w:rPr>
        <w:t xml:space="preserve"> </w:t>
      </w:r>
      <w:r>
        <w:rPr>
          <w:rFonts w:hAnsi="Times New Roman" w:cs="Times New Roman"/>
          <w:color w:val="000000"/>
          <w:sz w:val="28"/>
          <w:szCs w:val="28"/>
          <w:lang w:val="ru-RU"/>
        </w:rPr>
        <w:t xml:space="preserve"> </w:t>
      </w:r>
    </w:p>
    <w:p w:rsidR="00074021" w:rsidRPr="009E3015" w:rsidRDefault="00E66A84" w:rsidP="00E66A84">
      <w:pPr>
        <w:jc w:val="both"/>
        <w:rPr>
          <w:rFonts w:hAnsi="Times New Roman" w:cs="Times New Roman"/>
          <w:color w:val="000000"/>
          <w:sz w:val="28"/>
          <w:szCs w:val="28"/>
          <w:lang w:val="ru-RU"/>
        </w:rPr>
      </w:pPr>
      <w:r>
        <w:rPr>
          <w:rFonts w:hAnsi="Times New Roman" w:cs="Times New Roman"/>
          <w:b/>
          <w:color w:val="000000"/>
          <w:sz w:val="28"/>
          <w:szCs w:val="28"/>
          <w:lang w:val="ru-RU"/>
        </w:rPr>
        <w:t xml:space="preserve"> </w:t>
      </w:r>
    </w:p>
    <w:p w:rsidR="009E3015" w:rsidRPr="009E3015" w:rsidRDefault="00E66A84" w:rsidP="00E66A84">
      <w:pPr>
        <w:spacing w:line="240" w:lineRule="atLeast"/>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p>
    <w:p w:rsidR="00F12314" w:rsidRPr="00F803E4" w:rsidRDefault="00F12314" w:rsidP="00E66A84">
      <w:pPr>
        <w:jc w:val="both"/>
        <w:rPr>
          <w:lang w:val="ru-RU"/>
        </w:rPr>
      </w:pPr>
    </w:p>
    <w:sectPr w:rsidR="00F12314" w:rsidRPr="00F803E4" w:rsidSect="00E66A84">
      <w:pgSz w:w="11907" w:h="16839"/>
      <w:pgMar w:top="567"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5673"/>
    <w:multiLevelType w:val="hybridMultilevel"/>
    <w:tmpl w:val="A6988AD8"/>
    <w:lvl w:ilvl="0" w:tplc="F2486CB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64523B3"/>
    <w:multiLevelType w:val="hybridMultilevel"/>
    <w:tmpl w:val="738418C2"/>
    <w:lvl w:ilvl="0" w:tplc="F2486CB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A311C06"/>
    <w:multiLevelType w:val="multilevel"/>
    <w:tmpl w:val="7B340404"/>
    <w:lvl w:ilvl="0">
      <w:start w:val="1"/>
      <w:numFmt w:val="decimal"/>
      <w:lvlText w:val="%1."/>
      <w:lvlJc w:val="left"/>
      <w:pPr>
        <w:ind w:left="450" w:hanging="45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74021"/>
    <w:rsid w:val="00297B05"/>
    <w:rsid w:val="002D33B1"/>
    <w:rsid w:val="002D3591"/>
    <w:rsid w:val="003514A0"/>
    <w:rsid w:val="004F7E17"/>
    <w:rsid w:val="005A05CE"/>
    <w:rsid w:val="00653AF6"/>
    <w:rsid w:val="00737AD8"/>
    <w:rsid w:val="009E3015"/>
    <w:rsid w:val="00A55B4B"/>
    <w:rsid w:val="00B73A5A"/>
    <w:rsid w:val="00D61156"/>
    <w:rsid w:val="00E438A1"/>
    <w:rsid w:val="00E66A84"/>
    <w:rsid w:val="00EF60BB"/>
    <w:rsid w:val="00F01E19"/>
    <w:rsid w:val="00F12314"/>
    <w:rsid w:val="00F8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E301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E3015"/>
    <w:rPr>
      <w:rFonts w:ascii="Tahoma" w:hAnsi="Tahoma" w:cs="Tahoma"/>
      <w:sz w:val="16"/>
      <w:szCs w:val="16"/>
    </w:rPr>
  </w:style>
  <w:style w:type="paragraph" w:styleId="a5">
    <w:name w:val="No Spacing"/>
    <w:qFormat/>
    <w:rsid w:val="00E66A84"/>
    <w:pPr>
      <w:spacing w:before="0" w:beforeAutospacing="0" w:after="0" w:afterAutospacing="0"/>
    </w:pPr>
    <w:rPr>
      <w:rFonts w:ascii="Calibri" w:eastAsia="Times New Roman" w:hAnsi="Calibri" w:cs="Times New Roman"/>
      <w:lang w:val="ru-RU" w:eastAsia="ru-RU"/>
    </w:rPr>
  </w:style>
  <w:style w:type="paragraph" w:customStyle="1" w:styleId="ConsPlusNormal">
    <w:name w:val="ConsPlusNormal"/>
    <w:rsid w:val="00E66A84"/>
    <w:pPr>
      <w:widowControl w:val="0"/>
      <w:autoSpaceDE w:val="0"/>
      <w:autoSpaceDN w:val="0"/>
      <w:adjustRightInd w:val="0"/>
      <w:spacing w:before="0" w:beforeAutospacing="0" w:after="0" w:afterAutospacing="0"/>
      <w:ind w:firstLine="720"/>
      <w:jc w:val="both"/>
    </w:pPr>
    <w:rPr>
      <w:rFonts w:ascii="Arial" w:eastAsia="Calibri" w:hAnsi="Arial" w:cs="Arial"/>
      <w:sz w:val="20"/>
      <w:szCs w:val="20"/>
      <w:lang w:val="ru-RU" w:eastAsia="ru-RU"/>
    </w:rPr>
  </w:style>
  <w:style w:type="paragraph" w:customStyle="1" w:styleId="Default">
    <w:name w:val="Default"/>
    <w:rsid w:val="00E66A84"/>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E301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E3015"/>
    <w:rPr>
      <w:rFonts w:ascii="Tahoma" w:hAnsi="Tahoma" w:cs="Tahoma"/>
      <w:sz w:val="16"/>
      <w:szCs w:val="16"/>
    </w:rPr>
  </w:style>
  <w:style w:type="paragraph" w:styleId="a5">
    <w:name w:val="No Spacing"/>
    <w:qFormat/>
    <w:rsid w:val="00E66A84"/>
    <w:pPr>
      <w:spacing w:before="0" w:beforeAutospacing="0" w:after="0" w:afterAutospacing="0"/>
    </w:pPr>
    <w:rPr>
      <w:rFonts w:ascii="Calibri" w:eastAsia="Times New Roman" w:hAnsi="Calibri" w:cs="Times New Roman"/>
      <w:lang w:val="ru-RU" w:eastAsia="ru-RU"/>
    </w:rPr>
  </w:style>
  <w:style w:type="paragraph" w:customStyle="1" w:styleId="ConsPlusNormal">
    <w:name w:val="ConsPlusNormal"/>
    <w:rsid w:val="00E66A84"/>
    <w:pPr>
      <w:widowControl w:val="0"/>
      <w:autoSpaceDE w:val="0"/>
      <w:autoSpaceDN w:val="0"/>
      <w:adjustRightInd w:val="0"/>
      <w:spacing w:before="0" w:beforeAutospacing="0" w:after="0" w:afterAutospacing="0"/>
      <w:ind w:firstLine="720"/>
      <w:jc w:val="both"/>
    </w:pPr>
    <w:rPr>
      <w:rFonts w:ascii="Arial" w:eastAsia="Calibri" w:hAnsi="Arial" w:cs="Arial"/>
      <w:sz w:val="20"/>
      <w:szCs w:val="20"/>
      <w:lang w:val="ru-RU" w:eastAsia="ru-RU"/>
    </w:rPr>
  </w:style>
  <w:style w:type="paragraph" w:customStyle="1" w:styleId="Default">
    <w:name w:val="Default"/>
    <w:rsid w:val="00E66A84"/>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6072">
      <w:bodyDiv w:val="1"/>
      <w:marLeft w:val="0"/>
      <w:marRight w:val="0"/>
      <w:marTop w:val="0"/>
      <w:marBottom w:val="0"/>
      <w:divBdr>
        <w:top w:val="none" w:sz="0" w:space="0" w:color="auto"/>
        <w:left w:val="none" w:sz="0" w:space="0" w:color="auto"/>
        <w:bottom w:val="none" w:sz="0" w:space="0" w:color="auto"/>
        <w:right w:val="none" w:sz="0" w:space="0" w:color="auto"/>
      </w:divBdr>
    </w:div>
    <w:div w:id="18210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1309</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Admin</cp:lastModifiedBy>
  <cp:revision>5</cp:revision>
  <cp:lastPrinted>2025-01-17T08:06:00Z</cp:lastPrinted>
  <dcterms:created xsi:type="dcterms:W3CDTF">2011-11-02T04:15:00Z</dcterms:created>
  <dcterms:modified xsi:type="dcterms:W3CDTF">2025-01-17T08:07:00Z</dcterms:modified>
</cp:coreProperties>
</file>